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0F6" w:rsidRDefault="00C160F6" w:rsidP="00C160F6">
      <w:pPr>
        <w:autoSpaceDE w:val="0"/>
        <w:autoSpaceDN w:val="0"/>
        <w:rPr>
          <w:sz w:val="24"/>
          <w:szCs w:val="24"/>
        </w:rPr>
      </w:pPr>
    </w:p>
    <w:tbl>
      <w:tblPr>
        <w:tblW w:w="12480" w:type="dxa"/>
        <w:jc w:val="center"/>
        <w:tblCellSpacing w:w="0" w:type="dxa"/>
        <w:tblCellMar>
          <w:left w:w="0" w:type="dxa"/>
          <w:right w:w="0" w:type="dxa"/>
        </w:tblCellMar>
        <w:tblLook w:val="04A0"/>
      </w:tblPr>
      <w:tblGrid>
        <w:gridCol w:w="6"/>
        <w:gridCol w:w="12468"/>
        <w:gridCol w:w="6"/>
      </w:tblGrid>
      <w:tr w:rsidR="00C160F6" w:rsidTr="00C160F6">
        <w:trPr>
          <w:tblCellSpacing w:w="0" w:type="dxa"/>
          <w:jc w:val="center"/>
        </w:trPr>
        <w:tc>
          <w:tcPr>
            <w:tcW w:w="0" w:type="auto"/>
            <w:vAlign w:val="center"/>
            <w:hideMark/>
          </w:tcPr>
          <w:p w:rsidR="00C160F6" w:rsidRDefault="00C160F6">
            <w:pPr>
              <w:rPr>
                <w:rFonts w:ascii="Times New Roman" w:eastAsia="Times New Roman" w:hAnsi="Times New Roman" w:cs="Times New Roman"/>
                <w:sz w:val="20"/>
                <w:szCs w:val="20"/>
              </w:rPr>
            </w:pPr>
          </w:p>
        </w:tc>
        <w:tc>
          <w:tcPr>
            <w:tcW w:w="0" w:type="auto"/>
            <w:hideMark/>
          </w:tcPr>
          <w:tbl>
            <w:tblPr>
              <w:tblW w:w="5000" w:type="pct"/>
              <w:tblCellSpacing w:w="0" w:type="dxa"/>
              <w:tblCellMar>
                <w:left w:w="0" w:type="dxa"/>
                <w:right w:w="0" w:type="dxa"/>
              </w:tblCellMar>
              <w:tblLook w:val="04A0"/>
            </w:tblPr>
            <w:tblGrid>
              <w:gridCol w:w="12468"/>
            </w:tblGrid>
            <w:tr w:rsidR="00C160F6">
              <w:trPr>
                <w:tblCellSpacing w:w="0" w:type="dxa"/>
              </w:trPr>
              <w:tc>
                <w:tcPr>
                  <w:tcW w:w="0" w:type="auto"/>
                  <w:shd w:val="clear" w:color="auto" w:fill="F0F0F0"/>
                  <w:tcMar>
                    <w:top w:w="300" w:type="dxa"/>
                    <w:left w:w="300" w:type="dxa"/>
                    <w:bottom w:w="300" w:type="dxa"/>
                    <w:right w:w="300" w:type="dxa"/>
                  </w:tcMar>
                </w:tcPr>
                <w:p w:rsidR="00C160F6" w:rsidRDefault="00C160F6">
                  <w:pPr>
                    <w:pStyle w:val="NormalWeb"/>
                    <w:spacing w:line="390" w:lineRule="atLeast"/>
                    <w:jc w:val="center"/>
                    <w:rPr>
                      <w:rFonts w:ascii="Tahoma" w:hAnsi="Tahoma" w:cs="Tahoma"/>
                      <w:b/>
                      <w:bCs/>
                      <w:color w:val="4F4E4C"/>
                      <w:sz w:val="35"/>
                      <w:szCs w:val="35"/>
                    </w:rPr>
                  </w:pPr>
                  <w:r>
                    <w:rPr>
                      <w:rStyle w:val="Strong"/>
                      <w:color w:val="4F4E4C"/>
                      <w:sz w:val="36"/>
                      <w:szCs w:val="36"/>
                    </w:rPr>
                    <w:t>OneSource Favorites</w:t>
                  </w:r>
                </w:p>
                <w:p w:rsidR="00C160F6" w:rsidRDefault="00C160F6">
                  <w:pPr>
                    <w:spacing w:line="270" w:lineRule="atLeast"/>
                    <w:rPr>
                      <w:rFonts w:ascii="Tahoma" w:hAnsi="Tahoma" w:cs="Tahoma"/>
                      <w:color w:val="45555F"/>
                      <w:sz w:val="18"/>
                      <w:szCs w:val="18"/>
                    </w:rPr>
                  </w:pPr>
                </w:p>
                <w:tbl>
                  <w:tblPr>
                    <w:tblW w:w="5000" w:type="pct"/>
                    <w:tblCellSpacing w:w="0" w:type="dxa"/>
                    <w:tblCellMar>
                      <w:left w:w="0" w:type="dxa"/>
                      <w:right w:w="0" w:type="dxa"/>
                    </w:tblCellMar>
                    <w:tblLook w:val="04A0"/>
                  </w:tblPr>
                  <w:tblGrid>
                    <w:gridCol w:w="11868"/>
                  </w:tblGrid>
                  <w:tr w:rsidR="00C160F6">
                    <w:trPr>
                      <w:tblCellSpacing w:w="0" w:type="dxa"/>
                    </w:trPr>
                    <w:tc>
                      <w:tcPr>
                        <w:tcW w:w="0" w:type="auto"/>
                        <w:hideMark/>
                      </w:tcPr>
                      <w:p w:rsidR="00C160F6" w:rsidRDefault="00C160F6">
                        <w:pPr>
                          <w:pStyle w:val="NormalWeb"/>
                          <w:spacing w:line="285" w:lineRule="atLeast"/>
                          <w:jc w:val="center"/>
                          <w:rPr>
                            <w:rFonts w:ascii="Tahoma" w:hAnsi="Tahoma" w:cs="Tahoma"/>
                            <w:color w:val="45555F"/>
                            <w:sz w:val="18"/>
                            <w:szCs w:val="18"/>
                          </w:rPr>
                        </w:pPr>
                        <w:r>
                          <w:rPr>
                            <w:rStyle w:val="Strong"/>
                            <w:rFonts w:ascii="Calibri" w:hAnsi="Calibri" w:cs="Calibri"/>
                            <w:color w:val="1F497D"/>
                            <w:sz w:val="22"/>
                            <w:szCs w:val="22"/>
                          </w:rPr>
                          <w:t>The new favorites feature in OneSource allows you to click on the star icon to the left of the payer links to save in the Favorites section at the top of the page.</w:t>
                        </w:r>
                      </w:p>
                      <w:p w:rsidR="00C160F6" w:rsidRDefault="00C160F6">
                        <w:pPr>
                          <w:pStyle w:val="NormalWeb"/>
                          <w:spacing w:line="285" w:lineRule="atLeast"/>
                          <w:rPr>
                            <w:rFonts w:ascii="Tahoma" w:hAnsi="Tahoma" w:cs="Tahoma"/>
                            <w:color w:val="45555F"/>
                            <w:sz w:val="18"/>
                            <w:szCs w:val="18"/>
                          </w:rPr>
                        </w:pPr>
                        <w:r>
                          <w:rPr>
                            <w:rFonts w:ascii="Tahoma" w:hAnsi="Tahoma" w:cs="Tahoma"/>
                            <w:noProof/>
                            <w:color w:val="45555F"/>
                            <w:sz w:val="18"/>
                            <w:szCs w:val="18"/>
                          </w:rPr>
                          <w:drawing>
                            <wp:inline distT="0" distB="0" distL="0" distR="0">
                              <wp:extent cx="6600825" cy="2714625"/>
                              <wp:effectExtent l="19050" t="0" r="9525" b="0"/>
                              <wp:docPr id="2" name="Picture 2" descr="OneSource Fav Screen Sho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eSource Fav Screen Shot 1.jpg"/>
                                      <pic:cNvPicPr>
                                        <a:picLocks noChangeAspect="1" noChangeArrowheads="1"/>
                                      </pic:cNvPicPr>
                                    </pic:nvPicPr>
                                    <pic:blipFill>
                                      <a:blip r:embed="rId4" r:link="rId5" cstate="print"/>
                                      <a:srcRect/>
                                      <a:stretch>
                                        <a:fillRect/>
                                      </a:stretch>
                                    </pic:blipFill>
                                    <pic:spPr bwMode="auto">
                                      <a:xfrm>
                                        <a:off x="0" y="0"/>
                                        <a:ext cx="6600825" cy="2714625"/>
                                      </a:xfrm>
                                      <a:prstGeom prst="rect">
                                        <a:avLst/>
                                      </a:prstGeom>
                                      <a:noFill/>
                                      <a:ln w="9525">
                                        <a:noFill/>
                                        <a:miter lim="800000"/>
                                        <a:headEnd/>
                                        <a:tailEnd/>
                                      </a:ln>
                                    </pic:spPr>
                                  </pic:pic>
                                </a:graphicData>
                              </a:graphic>
                            </wp:inline>
                          </w:drawing>
                        </w:r>
                      </w:p>
                      <w:p w:rsidR="00C160F6" w:rsidRDefault="00C160F6">
                        <w:pPr>
                          <w:pStyle w:val="NormalWeb"/>
                          <w:spacing w:line="285" w:lineRule="atLeast"/>
                          <w:jc w:val="center"/>
                          <w:rPr>
                            <w:rFonts w:ascii="Tahoma" w:hAnsi="Tahoma" w:cs="Tahoma"/>
                            <w:color w:val="45555F"/>
                            <w:sz w:val="18"/>
                            <w:szCs w:val="18"/>
                          </w:rPr>
                        </w:pPr>
                        <w:r>
                          <w:rPr>
                            <w:rFonts w:ascii="Tahoma" w:hAnsi="Tahoma" w:cs="Tahoma"/>
                            <w:color w:val="45555F"/>
                            <w:sz w:val="18"/>
                            <w:szCs w:val="18"/>
                          </w:rPr>
                          <w:t> </w:t>
                        </w:r>
                      </w:p>
                      <w:p w:rsidR="00C160F6" w:rsidRDefault="00C160F6">
                        <w:pPr>
                          <w:pStyle w:val="NormalWeb"/>
                          <w:spacing w:line="285" w:lineRule="atLeast"/>
                          <w:jc w:val="center"/>
                          <w:rPr>
                            <w:rFonts w:ascii="Tahoma" w:hAnsi="Tahoma" w:cs="Tahoma"/>
                            <w:color w:val="45555F"/>
                            <w:sz w:val="18"/>
                            <w:szCs w:val="18"/>
                          </w:rPr>
                        </w:pPr>
                        <w:r>
                          <w:rPr>
                            <w:rStyle w:val="Strong"/>
                            <w:rFonts w:ascii="Calibri" w:hAnsi="Calibri" w:cs="Calibri"/>
                            <w:color w:val="1F497D"/>
                            <w:sz w:val="22"/>
                            <w:szCs w:val="22"/>
                          </w:rPr>
                          <w:t xml:space="preserve">In the example below, the star icon beside Arizona Medicaid, </w:t>
                        </w:r>
                        <w:proofErr w:type="spellStart"/>
                        <w:r>
                          <w:rPr>
                            <w:rStyle w:val="Strong"/>
                            <w:rFonts w:ascii="Calibri" w:hAnsi="Calibri" w:cs="Calibri"/>
                            <w:color w:val="1F497D"/>
                            <w:sz w:val="22"/>
                            <w:szCs w:val="22"/>
                          </w:rPr>
                          <w:t>UnitedHealthcare</w:t>
                        </w:r>
                        <w:proofErr w:type="spellEnd"/>
                        <w:r>
                          <w:rPr>
                            <w:rStyle w:val="Strong"/>
                            <w:rFonts w:ascii="Calibri" w:hAnsi="Calibri" w:cs="Calibri"/>
                            <w:color w:val="1F497D"/>
                            <w:sz w:val="22"/>
                            <w:szCs w:val="22"/>
                          </w:rPr>
                          <w:t xml:space="preserve">, </w:t>
                        </w:r>
                        <w:proofErr w:type="spellStart"/>
                        <w:r>
                          <w:rPr>
                            <w:rStyle w:val="Strong"/>
                            <w:rFonts w:ascii="Calibri" w:hAnsi="Calibri" w:cs="Calibri"/>
                            <w:color w:val="1F497D"/>
                            <w:sz w:val="22"/>
                            <w:szCs w:val="22"/>
                          </w:rPr>
                          <w:t>Amerihealth</w:t>
                        </w:r>
                        <w:proofErr w:type="spellEnd"/>
                        <w:r>
                          <w:rPr>
                            <w:rStyle w:val="Strong"/>
                            <w:rFonts w:ascii="Calibri" w:hAnsi="Calibri" w:cs="Calibri"/>
                            <w:color w:val="1F497D"/>
                            <w:sz w:val="22"/>
                            <w:szCs w:val="22"/>
                          </w:rPr>
                          <w:t xml:space="preserve">, Cigna, and Medicare A&amp;B was clicked and saved to the Favorites section. To </w:t>
                        </w:r>
                        <w:proofErr w:type="spellStart"/>
                        <w:r>
                          <w:rPr>
                            <w:rStyle w:val="Strong"/>
                            <w:rFonts w:ascii="Calibri" w:hAnsi="Calibri" w:cs="Calibri"/>
                            <w:color w:val="1F497D"/>
                            <w:sz w:val="22"/>
                            <w:szCs w:val="22"/>
                          </w:rPr>
                          <w:t>unsave</w:t>
                        </w:r>
                        <w:proofErr w:type="spellEnd"/>
                        <w:r>
                          <w:rPr>
                            <w:rStyle w:val="Strong"/>
                            <w:rFonts w:ascii="Calibri" w:hAnsi="Calibri" w:cs="Calibri"/>
                            <w:color w:val="1F497D"/>
                            <w:sz w:val="22"/>
                            <w:szCs w:val="22"/>
                          </w:rPr>
                          <w:t>, simply click on the X button.</w:t>
                        </w:r>
                      </w:p>
                      <w:p w:rsidR="00C160F6" w:rsidRDefault="00C160F6">
                        <w:pPr>
                          <w:pStyle w:val="NormalWeb"/>
                          <w:spacing w:line="285" w:lineRule="atLeast"/>
                          <w:jc w:val="center"/>
                          <w:rPr>
                            <w:rFonts w:ascii="Tahoma" w:hAnsi="Tahoma" w:cs="Tahoma"/>
                            <w:color w:val="45555F"/>
                            <w:sz w:val="18"/>
                            <w:szCs w:val="18"/>
                          </w:rPr>
                        </w:pPr>
                        <w:r>
                          <w:rPr>
                            <w:rFonts w:ascii="Tahoma" w:hAnsi="Tahoma" w:cs="Tahoma"/>
                            <w:noProof/>
                            <w:color w:val="45555F"/>
                            <w:sz w:val="18"/>
                            <w:szCs w:val="18"/>
                          </w:rPr>
                          <w:drawing>
                            <wp:inline distT="0" distB="0" distL="0" distR="0">
                              <wp:extent cx="6524625" cy="1323975"/>
                              <wp:effectExtent l="19050" t="0" r="9525" b="0"/>
                              <wp:docPr id="3" name="Picture 3" descr="OneSource Fav Screen Shot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eSource Fav Screen Shot 3.jpg"/>
                                      <pic:cNvPicPr>
                                        <a:picLocks noChangeAspect="1" noChangeArrowheads="1"/>
                                      </pic:cNvPicPr>
                                    </pic:nvPicPr>
                                    <pic:blipFill>
                                      <a:blip r:embed="rId6" r:link="rId7" cstate="print"/>
                                      <a:srcRect/>
                                      <a:stretch>
                                        <a:fillRect/>
                                      </a:stretch>
                                    </pic:blipFill>
                                    <pic:spPr bwMode="auto">
                                      <a:xfrm>
                                        <a:off x="0" y="0"/>
                                        <a:ext cx="6524625" cy="1323975"/>
                                      </a:xfrm>
                                      <a:prstGeom prst="rect">
                                        <a:avLst/>
                                      </a:prstGeom>
                                      <a:noFill/>
                                      <a:ln w="9525">
                                        <a:noFill/>
                                        <a:miter lim="800000"/>
                                        <a:headEnd/>
                                        <a:tailEnd/>
                                      </a:ln>
                                    </pic:spPr>
                                  </pic:pic>
                                </a:graphicData>
                              </a:graphic>
                            </wp:inline>
                          </w:drawing>
                        </w:r>
                      </w:p>
                      <w:p w:rsidR="00C160F6" w:rsidRDefault="00C160F6">
                        <w:pPr>
                          <w:pStyle w:val="NormalWeb"/>
                          <w:spacing w:line="285" w:lineRule="atLeast"/>
                          <w:jc w:val="center"/>
                          <w:rPr>
                            <w:rFonts w:ascii="Tahoma" w:hAnsi="Tahoma" w:cs="Tahoma"/>
                            <w:color w:val="45555F"/>
                            <w:sz w:val="18"/>
                            <w:szCs w:val="18"/>
                          </w:rPr>
                        </w:pPr>
                        <w:r>
                          <w:rPr>
                            <w:rFonts w:ascii="Tahoma" w:hAnsi="Tahoma" w:cs="Tahoma"/>
                            <w:color w:val="45555F"/>
                            <w:sz w:val="18"/>
                            <w:szCs w:val="18"/>
                          </w:rPr>
                          <w:t> </w:t>
                        </w:r>
                      </w:p>
                      <w:p w:rsidR="00C160F6" w:rsidRDefault="00C160F6">
                        <w:pPr>
                          <w:pStyle w:val="NormalWeb"/>
                          <w:spacing w:line="285" w:lineRule="atLeast"/>
                          <w:jc w:val="center"/>
                          <w:rPr>
                            <w:rFonts w:ascii="Tahoma" w:hAnsi="Tahoma" w:cs="Tahoma"/>
                            <w:color w:val="45555F"/>
                            <w:sz w:val="18"/>
                            <w:szCs w:val="18"/>
                          </w:rPr>
                        </w:pPr>
                        <w:r>
                          <w:rPr>
                            <w:rStyle w:val="Strong"/>
                            <w:rFonts w:ascii="Calibri" w:hAnsi="Calibri" w:cs="Calibri"/>
                            <w:color w:val="1F497D"/>
                            <w:sz w:val="22"/>
                            <w:szCs w:val="22"/>
                          </w:rPr>
                          <w:t>The search field allows you to quickly do a wildcard search for the payer you want to add. In this example, Tennessee was entered in the search field and all payers with Tennessee in the name were displayed.</w:t>
                        </w:r>
                      </w:p>
                      <w:p w:rsidR="00C160F6" w:rsidRDefault="00C160F6">
                        <w:pPr>
                          <w:pStyle w:val="NormalWeb"/>
                          <w:spacing w:line="285" w:lineRule="atLeast"/>
                          <w:rPr>
                            <w:rFonts w:ascii="Tahoma" w:hAnsi="Tahoma" w:cs="Tahoma"/>
                            <w:color w:val="45555F"/>
                            <w:sz w:val="18"/>
                            <w:szCs w:val="18"/>
                          </w:rPr>
                        </w:pPr>
                        <w:r>
                          <w:rPr>
                            <w:rFonts w:ascii="Tahoma" w:hAnsi="Tahoma" w:cs="Tahoma"/>
                            <w:noProof/>
                            <w:color w:val="45555F"/>
                            <w:sz w:val="18"/>
                            <w:szCs w:val="18"/>
                          </w:rPr>
                          <w:drawing>
                            <wp:inline distT="0" distB="0" distL="0" distR="0">
                              <wp:extent cx="6619875" cy="1533525"/>
                              <wp:effectExtent l="19050" t="0" r="9525" b="0"/>
                              <wp:docPr id="4" name="Picture 4" descr="OneSource Fav Screen Sho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neSource Fav Screen Shot 2.jpg"/>
                                      <pic:cNvPicPr>
                                        <a:picLocks noChangeAspect="1" noChangeArrowheads="1"/>
                                      </pic:cNvPicPr>
                                    </pic:nvPicPr>
                                    <pic:blipFill>
                                      <a:blip r:embed="rId8" r:link="rId9" cstate="print"/>
                                      <a:srcRect/>
                                      <a:stretch>
                                        <a:fillRect/>
                                      </a:stretch>
                                    </pic:blipFill>
                                    <pic:spPr bwMode="auto">
                                      <a:xfrm>
                                        <a:off x="0" y="0"/>
                                        <a:ext cx="6619875" cy="1533525"/>
                                      </a:xfrm>
                                      <a:prstGeom prst="rect">
                                        <a:avLst/>
                                      </a:prstGeom>
                                      <a:noFill/>
                                      <a:ln w="9525">
                                        <a:noFill/>
                                        <a:miter lim="800000"/>
                                        <a:headEnd/>
                                        <a:tailEnd/>
                                      </a:ln>
                                    </pic:spPr>
                                  </pic:pic>
                                </a:graphicData>
                              </a:graphic>
                            </wp:inline>
                          </w:drawing>
                        </w:r>
                      </w:p>
                      <w:p w:rsidR="00C160F6" w:rsidRDefault="00C160F6">
                        <w:pPr>
                          <w:pStyle w:val="NormalWeb"/>
                          <w:spacing w:line="285" w:lineRule="atLeast"/>
                          <w:rPr>
                            <w:rFonts w:ascii="Tahoma" w:hAnsi="Tahoma" w:cs="Tahoma"/>
                            <w:color w:val="45555F"/>
                            <w:sz w:val="18"/>
                            <w:szCs w:val="18"/>
                          </w:rPr>
                        </w:pPr>
                        <w:r>
                          <w:rPr>
                            <w:rStyle w:val="Strong"/>
                            <w:color w:val="45555F"/>
                            <w:sz w:val="18"/>
                            <w:szCs w:val="18"/>
                          </w:rPr>
                          <w:t xml:space="preserve">Please </w:t>
                        </w:r>
                        <w:hyperlink r:id="rId10" w:history="1">
                          <w:r>
                            <w:rPr>
                              <w:rStyle w:val="Hyperlink"/>
                              <w:rFonts w:ascii="Tahoma" w:hAnsi="Tahoma" w:cs="Tahoma"/>
                              <w:b/>
                              <w:bCs/>
                              <w:sz w:val="18"/>
                              <w:szCs w:val="18"/>
                            </w:rPr>
                            <w:t>click here</w:t>
                          </w:r>
                        </w:hyperlink>
                        <w:r>
                          <w:rPr>
                            <w:rStyle w:val="Strong"/>
                            <w:color w:val="45555F"/>
                            <w:sz w:val="18"/>
                            <w:szCs w:val="18"/>
                          </w:rPr>
                          <w:t xml:space="preserve"> for OneSource Favorites video</w:t>
                        </w:r>
                        <w:r>
                          <w:rPr>
                            <w:rFonts w:ascii="Tahoma" w:hAnsi="Tahoma" w:cs="Tahoma"/>
                            <w:color w:val="45555F"/>
                            <w:sz w:val="18"/>
                            <w:szCs w:val="18"/>
                          </w:rPr>
                          <w:t>.</w:t>
                        </w:r>
                      </w:p>
                    </w:tc>
                  </w:tr>
                </w:tbl>
                <w:p w:rsidR="00C160F6" w:rsidRDefault="00C160F6">
                  <w:pPr>
                    <w:rPr>
                      <w:sz w:val="24"/>
                      <w:szCs w:val="24"/>
                    </w:rPr>
                  </w:pPr>
                </w:p>
              </w:tc>
            </w:tr>
          </w:tbl>
          <w:p w:rsidR="00C160F6" w:rsidRDefault="00C160F6">
            <w:pPr>
              <w:rPr>
                <w:rFonts w:ascii="Times New Roman" w:eastAsia="Times New Roman" w:hAnsi="Times New Roman" w:cs="Times New Roman"/>
                <w:sz w:val="20"/>
                <w:szCs w:val="20"/>
              </w:rPr>
            </w:pPr>
          </w:p>
        </w:tc>
        <w:tc>
          <w:tcPr>
            <w:tcW w:w="0" w:type="auto"/>
            <w:vAlign w:val="center"/>
            <w:hideMark/>
          </w:tcPr>
          <w:p w:rsidR="00C160F6" w:rsidRDefault="00C160F6">
            <w:pPr>
              <w:rPr>
                <w:rFonts w:ascii="Times New Roman" w:eastAsia="Times New Roman" w:hAnsi="Times New Roman" w:cs="Times New Roman"/>
                <w:sz w:val="20"/>
                <w:szCs w:val="20"/>
              </w:rPr>
            </w:pPr>
          </w:p>
        </w:tc>
      </w:tr>
      <w:tr w:rsidR="00C160F6" w:rsidTr="00C160F6">
        <w:trPr>
          <w:tblCellSpacing w:w="0" w:type="dxa"/>
          <w:jc w:val="center"/>
        </w:trPr>
        <w:tc>
          <w:tcPr>
            <w:tcW w:w="0" w:type="auto"/>
            <w:gridSpan w:val="3"/>
            <w:hideMark/>
          </w:tcPr>
          <w:p w:rsidR="00C160F6" w:rsidRDefault="00C160F6">
            <w:pPr>
              <w:rPr>
                <w:rFonts w:ascii="Times New Roman" w:eastAsia="Times New Roman" w:hAnsi="Times New Roman" w:cs="Times New Roman"/>
                <w:sz w:val="20"/>
                <w:szCs w:val="20"/>
              </w:rPr>
            </w:pPr>
          </w:p>
        </w:tc>
      </w:tr>
    </w:tbl>
    <w:p w:rsidR="00C160F6" w:rsidRDefault="00C160F6" w:rsidP="00C160F6">
      <w:pPr>
        <w:autoSpaceDE w:val="0"/>
        <w:autoSpaceDN w:val="0"/>
        <w:rPr>
          <w:sz w:val="24"/>
          <w:szCs w:val="24"/>
        </w:rPr>
      </w:pPr>
    </w:p>
    <w:p w:rsidR="00C160F6" w:rsidRDefault="00C160F6" w:rsidP="00C160F6"/>
    <w:p w:rsidR="000D64D7" w:rsidRDefault="000D64D7"/>
    <w:sectPr w:rsidR="000D64D7" w:rsidSect="00C160F6">
      <w:pgSz w:w="12240" w:h="15840"/>
      <w:pgMar w:top="0" w:right="1440" w:bottom="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C160F6"/>
    <w:rsid w:val="000D64D7"/>
    <w:rsid w:val="004A5D7E"/>
    <w:rsid w:val="00C160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0F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60F6"/>
    <w:rPr>
      <w:color w:val="0000FF"/>
      <w:u w:val="single"/>
    </w:rPr>
  </w:style>
  <w:style w:type="paragraph" w:styleId="NormalWeb">
    <w:name w:val="Normal (Web)"/>
    <w:basedOn w:val="Normal"/>
    <w:uiPriority w:val="99"/>
    <w:unhideWhenUsed/>
    <w:rsid w:val="00C160F6"/>
    <w:pPr>
      <w:spacing w:before="100" w:beforeAutospacing="1" w:after="100" w:afterAutospacing="1"/>
    </w:pPr>
    <w:rPr>
      <w:rFonts w:ascii="Times New Roman" w:hAnsi="Times New Roman" w:cs="Times New Roman"/>
      <w:sz w:val="24"/>
      <w:szCs w:val="24"/>
    </w:rPr>
  </w:style>
  <w:style w:type="paragraph" w:styleId="NoSpacing">
    <w:name w:val="No Spacing"/>
    <w:basedOn w:val="Normal"/>
    <w:uiPriority w:val="1"/>
    <w:qFormat/>
    <w:rsid w:val="00C160F6"/>
  </w:style>
  <w:style w:type="character" w:styleId="Strong">
    <w:name w:val="Strong"/>
    <w:basedOn w:val="DefaultParagraphFont"/>
    <w:uiPriority w:val="22"/>
    <w:qFormat/>
    <w:rsid w:val="00C160F6"/>
    <w:rPr>
      <w:b/>
      <w:bCs/>
    </w:rPr>
  </w:style>
  <w:style w:type="paragraph" w:styleId="BalloonText">
    <w:name w:val="Balloon Text"/>
    <w:basedOn w:val="Normal"/>
    <w:link w:val="BalloonTextChar"/>
    <w:uiPriority w:val="99"/>
    <w:semiHidden/>
    <w:unhideWhenUsed/>
    <w:rsid w:val="00C160F6"/>
    <w:rPr>
      <w:rFonts w:ascii="Tahoma" w:hAnsi="Tahoma" w:cs="Tahoma"/>
      <w:sz w:val="16"/>
      <w:szCs w:val="16"/>
    </w:rPr>
  </w:style>
  <w:style w:type="character" w:customStyle="1" w:styleId="BalloonTextChar">
    <w:name w:val="Balloon Text Char"/>
    <w:basedOn w:val="DefaultParagraphFont"/>
    <w:link w:val="BalloonText"/>
    <w:uiPriority w:val="99"/>
    <w:semiHidden/>
    <w:rsid w:val="00C160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38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cid:image006.jpg@01CE8890.6EC0A47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cid:image005.jpg@01CE8890.6EC0A470" TargetMode="External"/><Relationship Id="rId10" Type="http://schemas.openxmlformats.org/officeDocument/2006/relationships/hyperlink" Target="http://mkto-g0190.com/trk?t=2&amp;mid=MTg5LUpCWS0xNjY6MjEzMDowOjA6MDoxODIyOjA6MDprcmlzdGVuLmNoYXBwZWxsQHBhc3Nwb3J0aGVhbHRoLmNvbQ%3D%3D&amp;&amp;&amp;http://www.passporthealth.com/Enrollment/00-Video-Instructions/GEN-00/OS-Favorites/OS-Favorites.html?mkt_tok=3RkMMJWWfF9wsRow5%2FmYJoDpwmWGd5mht7VzDtPj1OY6hBkmIL6JK1TtuMFUGpsqOPmfEhEAHIJ1yAlZFvSd" TargetMode="External"/><Relationship Id="rId4" Type="http://schemas.openxmlformats.org/officeDocument/2006/relationships/image" Target="media/image1.jpeg"/><Relationship Id="rId9" Type="http://schemas.openxmlformats.org/officeDocument/2006/relationships/image" Target="cid:image007.jpg@01CE8890.6EC0A4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151</Words>
  <Characters>864</Characters>
  <Application>Microsoft Office Word</Application>
  <DocSecurity>0</DocSecurity>
  <Lines>7</Lines>
  <Paragraphs>2</Paragraphs>
  <ScaleCrop>false</ScaleCrop>
  <Company>Passport Health Communications Inc</Company>
  <LinksUpToDate>false</LinksUpToDate>
  <CharactersWithSpaces>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david.fox</dc:creator>
  <cp:lastModifiedBy>david.fox</cp:lastModifiedBy>
  <cp:revision>1</cp:revision>
  <dcterms:created xsi:type="dcterms:W3CDTF">2013-07-24T22:49:00Z</dcterms:created>
  <dcterms:modified xsi:type="dcterms:W3CDTF">2013-07-24T22:56:00Z</dcterms:modified>
</cp:coreProperties>
</file>