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55" w:rsidRPr="00972455" w:rsidRDefault="00972455" w:rsidP="0070156B">
      <w:pPr>
        <w:pStyle w:val="ListParagraph"/>
        <w:ind w:hanging="360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</w:p>
    <w:p w:rsidR="00972455" w:rsidRPr="00972455" w:rsidRDefault="00972455" w:rsidP="0070156B">
      <w:pPr>
        <w:pStyle w:val="ListParagraph"/>
        <w:ind w:hanging="360"/>
        <w:rPr>
          <w:rFonts w:asciiTheme="minorHAnsi" w:hAnsiTheme="minorHAnsi"/>
          <w:b/>
          <w:color w:val="1F497D" w:themeColor="text2"/>
          <w:sz w:val="24"/>
          <w:szCs w:val="24"/>
          <w:u w:val="single"/>
        </w:rPr>
      </w:pPr>
      <w:r w:rsidRPr="00972455">
        <w:rPr>
          <w:rFonts w:asciiTheme="minorHAnsi" w:hAnsiTheme="minorHAnsi"/>
          <w:b/>
          <w:color w:val="1F497D" w:themeColor="text2"/>
          <w:sz w:val="24"/>
          <w:szCs w:val="24"/>
          <w:u w:val="single"/>
        </w:rPr>
        <w:t>PIV Red Flags – Epic Clients:</w:t>
      </w:r>
    </w:p>
    <w:p w:rsidR="00972455" w:rsidRDefault="00972455" w:rsidP="0070156B">
      <w:pPr>
        <w:pStyle w:val="ListParagraph"/>
        <w:ind w:hanging="360"/>
        <w:rPr>
          <w:rFonts w:ascii="Times New Roman" w:hAnsi="Times New Roman"/>
          <w:sz w:val="14"/>
          <w:szCs w:val="14"/>
        </w:rPr>
      </w:pPr>
    </w:p>
    <w:p w:rsidR="00972455" w:rsidRDefault="00972455" w:rsidP="0070156B">
      <w:pPr>
        <w:pStyle w:val="ListParagraph"/>
        <w:ind w:hanging="360"/>
        <w:rPr>
          <w:rFonts w:ascii="Times New Roman" w:hAnsi="Times New Roman"/>
          <w:sz w:val="14"/>
          <w:szCs w:val="14"/>
        </w:rPr>
      </w:pPr>
    </w:p>
    <w:p w:rsidR="00972455" w:rsidRDefault="00972455" w:rsidP="0070156B">
      <w:pPr>
        <w:pStyle w:val="ListParagraph"/>
        <w:ind w:hanging="360"/>
      </w:pPr>
      <w:r>
        <w:t>1.    Patient Ident</w:t>
      </w:r>
      <w:r w:rsidR="001F1FF5">
        <w:t>ity Verification (PIV) Red Flag values</w:t>
      </w:r>
      <w:r>
        <w:t xml:space="preserve"> are sent to Epic in ZMS-3 segment.</w:t>
      </w:r>
    </w:p>
    <w:p w:rsidR="00972455" w:rsidRDefault="00972455" w:rsidP="0070156B">
      <w:pPr>
        <w:pStyle w:val="ListParagraph"/>
        <w:ind w:hanging="360"/>
      </w:pPr>
    </w:p>
    <w:p w:rsidR="0070156B" w:rsidRDefault="00972455" w:rsidP="0070156B">
      <w:pPr>
        <w:pStyle w:val="ListParagraph"/>
        <w:ind w:hanging="360"/>
      </w:pPr>
      <w:r>
        <w:t xml:space="preserve">2.  </w:t>
      </w:r>
      <w:r>
        <w:tab/>
      </w:r>
      <w:r w:rsidR="0070156B">
        <w:t>A translation t</w:t>
      </w:r>
      <w:r>
        <w:t>able in Epic needs to be updated to accommodate</w:t>
      </w:r>
      <w:r w:rsidR="0070156B">
        <w:t xml:space="preserve"> the </w:t>
      </w:r>
      <w:r>
        <w:t>new Red flag values from Experian Health</w:t>
      </w:r>
      <w:r w:rsidR="0070156B">
        <w:t xml:space="preserve">. The default table in Epic is 175425 (ADDR VER IN RED FLAG ACTION). However, there is a small chance </w:t>
      </w:r>
      <w:r w:rsidR="00F3538F">
        <w:t xml:space="preserve">it could be different </w:t>
      </w:r>
      <w:r w:rsidR="001F1FF5">
        <w:t xml:space="preserve">for </w:t>
      </w:r>
      <w:r w:rsidR="00F3538F">
        <w:t xml:space="preserve">each system.  Please contact your </w:t>
      </w:r>
      <w:r w:rsidR="0070156B">
        <w:t xml:space="preserve">Epic TS </w:t>
      </w:r>
      <w:r w:rsidR="00F3538F">
        <w:t>for verification.</w:t>
      </w:r>
    </w:p>
    <w:p w:rsidR="00972455" w:rsidRDefault="00972455" w:rsidP="0070156B">
      <w:pPr>
        <w:pStyle w:val="ListParagraph"/>
        <w:ind w:hanging="360"/>
      </w:pPr>
    </w:p>
    <w:p w:rsidR="0070156B" w:rsidRDefault="0070156B" w:rsidP="0070156B">
      <w:pPr>
        <w:pStyle w:val="ListParagraph"/>
        <w:ind w:hanging="360"/>
      </w:pPr>
      <w:r>
        <w:t>2.</w:t>
      </w:r>
      <w:r w:rsidR="00972455">
        <w:rPr>
          <w:rFonts w:ascii="Times New Roman" w:hAnsi="Times New Roman"/>
          <w:sz w:val="14"/>
          <w:szCs w:val="14"/>
        </w:rPr>
        <w:t>     </w:t>
      </w:r>
      <w:r>
        <w:rPr>
          <w:rFonts w:ascii="Times New Roman" w:hAnsi="Times New Roman"/>
          <w:sz w:val="14"/>
          <w:szCs w:val="14"/>
        </w:rPr>
        <w:t xml:space="preserve"> </w:t>
      </w:r>
      <w:r>
        <w:t>The values to set up are (both 4 and 6 map to “Deceased”):</w:t>
      </w:r>
    </w:p>
    <w:p w:rsidR="0070156B" w:rsidRDefault="0070156B" w:rsidP="0070156B">
      <w:pPr>
        <w:pStyle w:val="ListParagraph"/>
        <w:ind w:left="1440" w:hanging="360"/>
      </w:pPr>
      <w:r>
        <w:t>a.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1 - Name and SSN Discrepancy (or input SSN is invalid</w:t>
      </w:r>
      <w:proofErr w:type="gramStart"/>
      <w:r>
        <w:t>)</w:t>
      </w:r>
      <w:proofErr w:type="gramEnd"/>
      <w:r>
        <w:br/>
        <w:t>2 - Name and Address Discrepancy</w:t>
      </w:r>
      <w:r>
        <w:br/>
        <w:t>3 - Address and SSN Discrepancy (or input SSN is invalid)</w:t>
      </w:r>
      <w:r>
        <w:br/>
        <w:t>4, 6 - Deceased</w:t>
      </w:r>
      <w:r>
        <w:br/>
        <w:t>5 - Credit Report Fraud Alert (initial fraud alert, extended fraud alert or active duty fraud alert)</w:t>
      </w:r>
      <w:r>
        <w:br/>
        <w:t>7 - Inquiry SSN Not Issued</w:t>
      </w:r>
      <w:r>
        <w:br/>
        <w:t>8 - Inquiry age &lt; SSN Issue Date</w:t>
      </w:r>
      <w:r>
        <w:br/>
        <w:t>9 - Date Credit Established &lt; SSN Issue Date</w:t>
      </w:r>
      <w:r>
        <w:br/>
        <w:t>10 - Non-Residential Inquiry Address</w:t>
      </w:r>
      <w:r>
        <w:br/>
        <w:t>0 - No red flags found</w:t>
      </w:r>
    </w:p>
    <w:p w:rsidR="00972455" w:rsidRDefault="0070156B" w:rsidP="0070156B">
      <w:pPr>
        <w:pStyle w:val="ListParagraph"/>
        <w:ind w:left="1440" w:hanging="360"/>
      </w:pPr>
      <w:r>
        <w:t>b.</w:t>
      </w:r>
      <w:r>
        <w:rPr>
          <w:rFonts w:ascii="Times New Roman" w:hAnsi="Times New Roman"/>
          <w:sz w:val="14"/>
          <w:szCs w:val="14"/>
        </w:rPr>
        <w:t xml:space="preserve">      </w:t>
      </w:r>
      <w:r w:rsidR="00972455">
        <w:t xml:space="preserve">The numeric value is returned in </w:t>
      </w:r>
      <w:r>
        <w:t xml:space="preserve">ZMS-3. </w:t>
      </w:r>
    </w:p>
    <w:p w:rsidR="0070156B" w:rsidRDefault="00972455" w:rsidP="0070156B">
      <w:pPr>
        <w:pStyle w:val="ListParagraph"/>
        <w:ind w:left="1440" w:hanging="360"/>
      </w:pPr>
      <w:r>
        <w:t xml:space="preserve">c.     </w:t>
      </w:r>
      <w:r w:rsidR="0070156B">
        <w:t>ZMS-4 contains text associated with that flag.</w:t>
      </w:r>
    </w:p>
    <w:p w:rsidR="0070156B" w:rsidRDefault="0070156B"/>
    <w:sectPr w:rsidR="0070156B" w:rsidSect="00D2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0156B"/>
    <w:rsid w:val="001F1FF5"/>
    <w:rsid w:val="002756D5"/>
    <w:rsid w:val="0070156B"/>
    <w:rsid w:val="00972455"/>
    <w:rsid w:val="00D27473"/>
    <w:rsid w:val="00E543F7"/>
    <w:rsid w:val="00F3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6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</dc:creator>
  <cp:lastModifiedBy>ric</cp:lastModifiedBy>
  <cp:revision>3</cp:revision>
  <dcterms:created xsi:type="dcterms:W3CDTF">2015-08-21T22:31:00Z</dcterms:created>
  <dcterms:modified xsi:type="dcterms:W3CDTF">2015-08-24T13:32:00Z</dcterms:modified>
</cp:coreProperties>
</file>