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17" w:rsidRPr="00F739CE" w:rsidRDefault="00F739CE">
      <w:pPr>
        <w:rPr>
          <w:b/>
          <w:color w:val="1F497D" w:themeColor="text2"/>
          <w:sz w:val="28"/>
          <w:szCs w:val="28"/>
          <w:u w:val="single"/>
        </w:rPr>
      </w:pPr>
      <w:r w:rsidRPr="00F739CE">
        <w:rPr>
          <w:b/>
          <w:color w:val="1F497D" w:themeColor="text2"/>
          <w:sz w:val="28"/>
          <w:szCs w:val="28"/>
          <w:u w:val="single"/>
        </w:rPr>
        <w:t>Patient Identity Verification (PIV) Red Flag Alerts - FAQ</w:t>
      </w:r>
    </w:p>
    <w:p w:rsidR="00F739CE" w:rsidRPr="00F739CE" w:rsidRDefault="00F739CE" w:rsidP="00F739CE">
      <w:pPr>
        <w:pStyle w:val="ListParagraph"/>
        <w:numPr>
          <w:ilvl w:val="0"/>
          <w:numId w:val="2"/>
        </w:numPr>
        <w:rPr>
          <w:b/>
          <w:color w:val="1F497D" w:themeColor="text2"/>
        </w:rPr>
      </w:pPr>
      <w:r w:rsidRPr="00F739CE">
        <w:rPr>
          <w:b/>
          <w:color w:val="1F497D" w:themeColor="text2"/>
        </w:rPr>
        <w:t>What are Red Flag alerts or warnings?</w:t>
      </w:r>
    </w:p>
    <w:p w:rsidR="00233FAA" w:rsidRDefault="00F739CE" w:rsidP="00F739CE">
      <w:pPr>
        <w:pStyle w:val="ListParagraph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8324DD" w:rsidRPr="00F739CE">
        <w:rPr>
          <w:color w:val="1F497D" w:themeColor="text2"/>
        </w:rPr>
        <w:t>Red Flags</w:t>
      </w:r>
      <w:r w:rsidR="0041613B" w:rsidRPr="00F739CE">
        <w:rPr>
          <w:color w:val="1F497D" w:themeColor="text2"/>
        </w:rPr>
        <w:t xml:space="preserve"> are alerts or warnings that identify </w:t>
      </w:r>
      <w:r w:rsidR="00CE55B9" w:rsidRPr="00F739CE">
        <w:rPr>
          <w:color w:val="1F497D" w:themeColor="text2"/>
        </w:rPr>
        <w:t xml:space="preserve">patient </w:t>
      </w:r>
      <w:r w:rsidR="0041613B" w:rsidRPr="00F739CE">
        <w:rPr>
          <w:color w:val="1F497D" w:themeColor="text2"/>
        </w:rPr>
        <w:t xml:space="preserve">information </w:t>
      </w:r>
      <w:r w:rsidR="00CE55B9" w:rsidRPr="00F739CE">
        <w:rPr>
          <w:color w:val="1F497D" w:themeColor="text2"/>
        </w:rPr>
        <w:t>discrepancies (name, address, SSN, DOB) that may lead to a fraud or identity theft situ</w:t>
      </w:r>
      <w:r w:rsidR="003655F5">
        <w:rPr>
          <w:color w:val="1F497D" w:themeColor="text2"/>
        </w:rPr>
        <w:t>ation.  Although relatively rare,</w:t>
      </w:r>
      <w:r w:rsidR="00CE55B9" w:rsidRPr="00F739CE">
        <w:rPr>
          <w:color w:val="1F497D" w:themeColor="text2"/>
        </w:rPr>
        <w:t xml:space="preserve"> Red Flags are very helpful to providers as part of a</w:t>
      </w:r>
      <w:r w:rsidR="002C147E" w:rsidRPr="00F739CE">
        <w:rPr>
          <w:color w:val="1F497D" w:themeColor="text2"/>
        </w:rPr>
        <w:t>n</w:t>
      </w:r>
      <w:r w:rsidR="00CE55B9" w:rsidRPr="00F739CE">
        <w:rPr>
          <w:color w:val="1F497D" w:themeColor="text2"/>
        </w:rPr>
        <w:t xml:space="preserve"> identity theft prevention policy and to minimize loss of revenues due to fraud.  </w:t>
      </w:r>
    </w:p>
    <w:p w:rsidR="00F739CE" w:rsidRDefault="00F739CE" w:rsidP="00F739CE">
      <w:pPr>
        <w:pStyle w:val="ListParagraph"/>
        <w:rPr>
          <w:color w:val="1F497D" w:themeColor="text2"/>
        </w:rPr>
      </w:pPr>
    </w:p>
    <w:p w:rsidR="00C559D0" w:rsidRPr="00C559D0" w:rsidRDefault="00F739CE" w:rsidP="00C559D0">
      <w:pPr>
        <w:pStyle w:val="ListParagraph"/>
        <w:numPr>
          <w:ilvl w:val="0"/>
          <w:numId w:val="2"/>
        </w:numPr>
        <w:rPr>
          <w:b/>
          <w:color w:val="1F497D" w:themeColor="text2"/>
        </w:rPr>
      </w:pPr>
      <w:r w:rsidRPr="00C559D0">
        <w:rPr>
          <w:b/>
          <w:color w:val="1F497D" w:themeColor="text2"/>
        </w:rPr>
        <w:t>What are the possible Red Flag alerts?</w:t>
      </w:r>
    </w:p>
    <w:p w:rsidR="00C559D0" w:rsidRDefault="00CE55B9" w:rsidP="00C559D0">
      <w:pPr>
        <w:pStyle w:val="ListParagraph"/>
        <w:rPr>
          <w:color w:val="1F497D" w:themeColor="text2"/>
        </w:rPr>
      </w:pPr>
      <w:r w:rsidRPr="00C559D0">
        <w:rPr>
          <w:color w:val="1F497D" w:themeColor="text2"/>
        </w:rPr>
        <w:t xml:space="preserve">Attached is a list of possible </w:t>
      </w:r>
      <w:r w:rsidR="002C147E" w:rsidRPr="00C559D0">
        <w:rPr>
          <w:color w:val="1F497D" w:themeColor="text2"/>
        </w:rPr>
        <w:t xml:space="preserve">Red Flag warnings along with suggested actions or scripting </w:t>
      </w:r>
      <w:r w:rsidR="00BF24F4" w:rsidRPr="00C559D0">
        <w:rPr>
          <w:color w:val="1F497D" w:themeColor="text2"/>
        </w:rPr>
        <w:t>for each Red F</w:t>
      </w:r>
      <w:r w:rsidR="002C147E" w:rsidRPr="00C559D0">
        <w:rPr>
          <w:color w:val="1F497D" w:themeColor="text2"/>
        </w:rPr>
        <w:t xml:space="preserve">lag situation.  </w:t>
      </w:r>
    </w:p>
    <w:p w:rsidR="00C559D0" w:rsidRDefault="00C559D0" w:rsidP="00C559D0">
      <w:pPr>
        <w:pStyle w:val="ListParagraph"/>
        <w:rPr>
          <w:color w:val="1F497D" w:themeColor="text2"/>
        </w:rPr>
      </w:pPr>
    </w:p>
    <w:p w:rsidR="00C617F8" w:rsidRPr="0036455B" w:rsidRDefault="00C617F8" w:rsidP="00C617F8">
      <w:pPr>
        <w:pStyle w:val="ListParagraph"/>
        <w:numPr>
          <w:ilvl w:val="0"/>
          <w:numId w:val="2"/>
        </w:numPr>
        <w:rPr>
          <w:b/>
          <w:color w:val="1F497D" w:themeColor="text2"/>
        </w:rPr>
      </w:pPr>
      <w:r w:rsidRPr="0036455B">
        <w:rPr>
          <w:b/>
          <w:color w:val="1F497D" w:themeColor="text2"/>
        </w:rPr>
        <w:t>Where will I see the Red Flag Alerts?</w:t>
      </w:r>
    </w:p>
    <w:p w:rsidR="0036455B" w:rsidRDefault="0036455B" w:rsidP="00E929B8">
      <w:pPr>
        <w:pStyle w:val="ListParagraph"/>
        <w:rPr>
          <w:color w:val="1F497D" w:themeColor="text2"/>
        </w:rPr>
      </w:pPr>
      <w:r>
        <w:rPr>
          <w:color w:val="1F497D" w:themeColor="text2"/>
        </w:rPr>
        <w:t xml:space="preserve">Again, Red Flag alerts are relatively rare, </w:t>
      </w:r>
      <w:r w:rsidR="003655F5">
        <w:rPr>
          <w:color w:val="1F497D" w:themeColor="text2"/>
        </w:rPr>
        <w:t>occurring less than 2</w:t>
      </w:r>
      <w:r>
        <w:rPr>
          <w:color w:val="1F497D" w:themeColor="text2"/>
        </w:rPr>
        <w:t xml:space="preserve">% of </w:t>
      </w:r>
      <w:r w:rsidR="003655F5">
        <w:rPr>
          <w:color w:val="1F497D" w:themeColor="text2"/>
        </w:rPr>
        <w:t xml:space="preserve">all </w:t>
      </w:r>
      <w:r>
        <w:rPr>
          <w:color w:val="1F497D" w:themeColor="text2"/>
        </w:rPr>
        <w:t xml:space="preserve">Patient Identity Verification transactions.  </w:t>
      </w:r>
    </w:p>
    <w:p w:rsidR="00C617F8" w:rsidRDefault="0036455B" w:rsidP="00E929B8">
      <w:pPr>
        <w:pStyle w:val="ListParagraph"/>
        <w:rPr>
          <w:color w:val="1F497D" w:themeColor="text2"/>
        </w:rPr>
      </w:pPr>
      <w:r>
        <w:rPr>
          <w:color w:val="1F497D" w:themeColor="text2"/>
        </w:rPr>
        <w:t>For OneSource and eCareNext users, Red Flag alerts will appear in the “Notes” field of the PIV response.</w:t>
      </w:r>
    </w:p>
    <w:p w:rsidR="0036455B" w:rsidRDefault="003655F5" w:rsidP="00E929B8">
      <w:pPr>
        <w:pStyle w:val="ListParagraph"/>
        <w:rPr>
          <w:color w:val="1F497D" w:themeColor="text2"/>
        </w:rPr>
      </w:pPr>
      <w:r>
        <w:rPr>
          <w:color w:val="1F497D" w:themeColor="text2"/>
        </w:rPr>
        <w:t>For Epic users, Red Flags will appear in the “Comments” section of the AV response.</w:t>
      </w:r>
    </w:p>
    <w:p w:rsidR="0036455B" w:rsidRDefault="0036455B" w:rsidP="00E929B8">
      <w:pPr>
        <w:pStyle w:val="ListParagraph"/>
        <w:rPr>
          <w:color w:val="1F497D" w:themeColor="text2"/>
        </w:rPr>
      </w:pPr>
    </w:p>
    <w:p w:rsidR="00553F8A" w:rsidRPr="00F62440" w:rsidRDefault="00553F8A" w:rsidP="00C617F8">
      <w:pPr>
        <w:pStyle w:val="ListParagraph"/>
        <w:numPr>
          <w:ilvl w:val="0"/>
          <w:numId w:val="2"/>
        </w:numPr>
        <w:rPr>
          <w:b/>
          <w:color w:val="1F497D" w:themeColor="text2"/>
        </w:rPr>
      </w:pPr>
      <w:r w:rsidRPr="00F62440">
        <w:rPr>
          <w:b/>
          <w:color w:val="1F497D" w:themeColor="text2"/>
        </w:rPr>
        <w:t>What do I need to do to receive Red Fl</w:t>
      </w:r>
      <w:r w:rsidR="00F62440" w:rsidRPr="00F62440">
        <w:rPr>
          <w:b/>
          <w:color w:val="1F497D" w:themeColor="text2"/>
        </w:rPr>
        <w:t xml:space="preserve">ag alerts with my Patient Identity </w:t>
      </w:r>
      <w:r w:rsidRPr="00F62440">
        <w:rPr>
          <w:b/>
          <w:color w:val="1F497D" w:themeColor="text2"/>
        </w:rPr>
        <w:t>Verification</w:t>
      </w:r>
      <w:r w:rsidR="00F62440" w:rsidRPr="00F62440">
        <w:rPr>
          <w:b/>
          <w:color w:val="1F497D" w:themeColor="text2"/>
        </w:rPr>
        <w:t xml:space="preserve"> service?</w:t>
      </w:r>
    </w:p>
    <w:p w:rsidR="00C559D0" w:rsidRDefault="00BF24F4" w:rsidP="00553F8A">
      <w:pPr>
        <w:pStyle w:val="ListParagraph"/>
        <w:rPr>
          <w:color w:val="1F497D" w:themeColor="text2"/>
        </w:rPr>
      </w:pPr>
      <w:r w:rsidRPr="00C559D0">
        <w:rPr>
          <w:color w:val="1F497D" w:themeColor="text2"/>
        </w:rPr>
        <w:t>Red Flags will automatica</w:t>
      </w:r>
      <w:r w:rsidR="00F62440">
        <w:rPr>
          <w:color w:val="1F497D" w:themeColor="text2"/>
        </w:rPr>
        <w:t xml:space="preserve">lly go live the week of August 24, 2015 </w:t>
      </w:r>
      <w:r w:rsidRPr="00C559D0">
        <w:rPr>
          <w:color w:val="1F497D" w:themeColor="text2"/>
        </w:rPr>
        <w:t xml:space="preserve">for all Experian AV/PIV clients.  </w:t>
      </w:r>
    </w:p>
    <w:p w:rsidR="00F62440" w:rsidRDefault="00BF24F4" w:rsidP="00C559D0">
      <w:pPr>
        <w:pStyle w:val="ListParagraph"/>
        <w:rPr>
          <w:color w:val="1F497D" w:themeColor="text2"/>
        </w:rPr>
      </w:pPr>
      <w:r w:rsidRPr="00C559D0">
        <w:rPr>
          <w:color w:val="1F497D" w:themeColor="text2"/>
        </w:rPr>
        <w:t>No additional changes or spe</w:t>
      </w:r>
      <w:r w:rsidR="0061446B">
        <w:rPr>
          <w:color w:val="1F497D" w:themeColor="text2"/>
        </w:rPr>
        <w:t>cial configuration is required for OneSource or eCareNext users.</w:t>
      </w:r>
      <w:r w:rsidRPr="00C559D0">
        <w:rPr>
          <w:color w:val="1F497D" w:themeColor="text2"/>
        </w:rPr>
        <w:t xml:space="preserve"> </w:t>
      </w:r>
    </w:p>
    <w:p w:rsidR="008167C0" w:rsidRDefault="008167C0" w:rsidP="008167C0">
      <w:pPr>
        <w:pStyle w:val="ListParagraph"/>
        <w:rPr>
          <w:color w:val="1F497D" w:themeColor="text2"/>
        </w:rPr>
      </w:pPr>
      <w:r>
        <w:rPr>
          <w:color w:val="1F497D" w:themeColor="text2"/>
        </w:rPr>
        <w:t>For Epic clients, a Red Flag translation table in may need to be updated.   Please contact your Experian Health Account Manager for details and guidance.</w:t>
      </w:r>
    </w:p>
    <w:p w:rsidR="00BF24F4" w:rsidRDefault="00BF24F4" w:rsidP="00C559D0">
      <w:pPr>
        <w:pStyle w:val="ListParagraph"/>
        <w:rPr>
          <w:color w:val="1F497D" w:themeColor="text2"/>
        </w:rPr>
      </w:pPr>
      <w:r w:rsidRPr="00C559D0">
        <w:rPr>
          <w:color w:val="1F497D" w:themeColor="text2"/>
        </w:rPr>
        <w:t>There will be no impact to your current AV</w:t>
      </w:r>
      <w:r w:rsidR="00F62440">
        <w:rPr>
          <w:color w:val="1F497D" w:themeColor="text2"/>
        </w:rPr>
        <w:t>/PIV</w:t>
      </w:r>
      <w:r w:rsidRPr="00C559D0">
        <w:rPr>
          <w:color w:val="1F497D" w:themeColor="text2"/>
        </w:rPr>
        <w:t xml:space="preserve"> pricing.  </w:t>
      </w:r>
    </w:p>
    <w:p w:rsidR="004227D6" w:rsidRPr="00AD31CF" w:rsidRDefault="004227D6" w:rsidP="00C559D0">
      <w:pPr>
        <w:pStyle w:val="ListParagraph"/>
        <w:rPr>
          <w:b/>
          <w:color w:val="1F497D" w:themeColor="text2"/>
        </w:rPr>
      </w:pPr>
    </w:p>
    <w:p w:rsidR="00AD31CF" w:rsidRDefault="00AD31CF" w:rsidP="00AD31CF">
      <w:pPr>
        <w:pStyle w:val="ListParagraph"/>
        <w:numPr>
          <w:ilvl w:val="0"/>
          <w:numId w:val="2"/>
        </w:numPr>
        <w:rPr>
          <w:b/>
          <w:color w:val="1F497D" w:themeColor="text2"/>
        </w:rPr>
      </w:pPr>
      <w:r w:rsidRPr="00AD31CF">
        <w:rPr>
          <w:b/>
          <w:color w:val="1F497D" w:themeColor="text2"/>
        </w:rPr>
        <w:t>Who do I contact if I have questions?</w:t>
      </w:r>
    </w:p>
    <w:p w:rsidR="00AD31CF" w:rsidRDefault="002C147E" w:rsidP="00AD31CF">
      <w:pPr>
        <w:pStyle w:val="ListParagraph"/>
        <w:rPr>
          <w:color w:val="1F497D" w:themeColor="text2"/>
        </w:rPr>
      </w:pPr>
      <w:r w:rsidRPr="00AD31CF">
        <w:rPr>
          <w:color w:val="1F497D" w:themeColor="text2"/>
        </w:rPr>
        <w:t xml:space="preserve">Please </w:t>
      </w:r>
      <w:r w:rsidR="00BF24F4" w:rsidRPr="00AD31CF">
        <w:rPr>
          <w:color w:val="1F497D" w:themeColor="text2"/>
        </w:rPr>
        <w:t xml:space="preserve">contact your Experian Account Manager if you have questions or additional needs. </w:t>
      </w:r>
    </w:p>
    <w:p w:rsidR="00AD31CF" w:rsidRDefault="00AD31CF" w:rsidP="00AD31CF">
      <w:pPr>
        <w:pStyle w:val="ListParagraph"/>
        <w:rPr>
          <w:color w:val="1F497D" w:themeColor="text2"/>
        </w:rPr>
      </w:pPr>
    </w:p>
    <w:sectPr w:rsidR="00AD31CF" w:rsidSect="0020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6834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476C"/>
    <w:multiLevelType w:val="hybridMultilevel"/>
    <w:tmpl w:val="796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6566B"/>
    <w:multiLevelType w:val="hybridMultilevel"/>
    <w:tmpl w:val="3B2A03FC"/>
    <w:lvl w:ilvl="0" w:tplc="913AD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chele Malek">
    <w15:presenceInfo w15:providerId="AD" w15:userId="S-1-5-21-329068152-1450960922-1801674531-203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33FAA"/>
    <w:rsid w:val="000E5AF9"/>
    <w:rsid w:val="002048B3"/>
    <w:rsid w:val="00233FAA"/>
    <w:rsid w:val="002756D5"/>
    <w:rsid w:val="002C147E"/>
    <w:rsid w:val="003263FB"/>
    <w:rsid w:val="0036455B"/>
    <w:rsid w:val="003655F5"/>
    <w:rsid w:val="0041613B"/>
    <w:rsid w:val="004227D6"/>
    <w:rsid w:val="00553F8A"/>
    <w:rsid w:val="0061446B"/>
    <w:rsid w:val="007B2C02"/>
    <w:rsid w:val="008167C0"/>
    <w:rsid w:val="008324DD"/>
    <w:rsid w:val="00A004AA"/>
    <w:rsid w:val="00AD31CF"/>
    <w:rsid w:val="00B15C1A"/>
    <w:rsid w:val="00BF24F4"/>
    <w:rsid w:val="00C559D0"/>
    <w:rsid w:val="00C617F8"/>
    <w:rsid w:val="00CE55B9"/>
    <w:rsid w:val="00D80B6E"/>
    <w:rsid w:val="00E543F7"/>
    <w:rsid w:val="00E929B8"/>
    <w:rsid w:val="00EA2291"/>
    <w:rsid w:val="00F62440"/>
    <w:rsid w:val="00F739CE"/>
    <w:rsid w:val="00FA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</dc:creator>
  <cp:lastModifiedBy>ric</cp:lastModifiedBy>
  <cp:revision>11</cp:revision>
  <dcterms:created xsi:type="dcterms:W3CDTF">2015-08-21T21:03:00Z</dcterms:created>
  <dcterms:modified xsi:type="dcterms:W3CDTF">2015-08-21T22:30:00Z</dcterms:modified>
</cp:coreProperties>
</file>